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91" w:rsidRPr="00952E91" w:rsidRDefault="00952E91" w:rsidP="00952E91">
      <w:pPr>
        <w:spacing w:after="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952E91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"Концепция развития психологической службы в системе образования в Российской Федерации на период до 2025 года" (утв. Минобрнауки России от 19.12.2017)</w:t>
      </w:r>
    </w:p>
    <w:p w:rsidR="00952E91" w:rsidRPr="00952E91" w:rsidRDefault="00952E91" w:rsidP="00952E91">
      <w:pPr>
        <w:spacing w:after="0" w:line="360" w:lineRule="auto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Утверждаю</w:t>
      </w:r>
    </w:p>
    <w:p w:rsidR="00952E91" w:rsidRPr="00952E91" w:rsidRDefault="00952E91" w:rsidP="00952E91">
      <w:pPr>
        <w:spacing w:after="0" w:line="360" w:lineRule="auto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 образования и науки</w:t>
      </w:r>
    </w:p>
    <w:p w:rsidR="00952E91" w:rsidRPr="00952E91" w:rsidRDefault="00952E91" w:rsidP="00952E91">
      <w:pPr>
        <w:spacing w:after="0" w:line="360" w:lineRule="auto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952E91" w:rsidRPr="00952E91" w:rsidRDefault="00952E91" w:rsidP="00952E91">
      <w:pPr>
        <w:spacing w:after="0" w:line="360" w:lineRule="auto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_GoBack"/>
      <w:bookmarkEnd w:id="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О.Ю.ВАСИЛЬЕВА</w:t>
      </w:r>
    </w:p>
    <w:p w:rsidR="00952E91" w:rsidRPr="00952E91" w:rsidRDefault="00952E91" w:rsidP="00952E91">
      <w:pPr>
        <w:spacing w:after="0" w:line="360" w:lineRule="auto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19 декабря 2017 г.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</w:pPr>
      <w:bookmarkStart w:id="2" w:name="100002"/>
      <w:bookmarkEnd w:id="2"/>
      <w:r w:rsidRPr="00952E91"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  <w:t>КОНЦЕПЦИЯ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</w:pPr>
      <w:r w:rsidRPr="00952E91"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  <w:t>РАЗВИТИЯ ПСИХОЛОГИЧЕСКОЙ СЛУЖБЫ В СИСТЕМЕ ОБРАЗОВАНИЯ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</w:pPr>
      <w:r w:rsidRPr="00952E91"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  <w:t>В РОССИЙСКОЙ ФЕДЕРАЦИИ НА ПЕРИОД ДО 2025 ГОДА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3"/>
      <w:bookmarkEnd w:id="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Общие положения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4"/>
      <w:bookmarkEnd w:id="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Концепция развития психологической службы в системе образования (далее - Концепция) определяет цели, задачи, принципы, основные направления и механизмы реализации государственной политики в сфере развития психологической службы в системе образования Российской Федерации.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5"/>
      <w:bookmarkEnd w:id="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Концепция разработана в целях реализации Национальной стратегии действий в интересах детей на 2012 - 2017 годы, утвержденной </w:t>
      </w:r>
      <w:hyperlink r:id="rId4" w:anchor="100236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Указом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от 1 июня 2012 г. N 761 "О Национальной стратегии действий в интересах детей на 2012 - 2017 годы".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6"/>
      <w:bookmarkEnd w:id="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Концепция базируется на нормах </w:t>
      </w:r>
      <w:hyperlink r:id="rId5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Конституции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Федерации, разработана с учетом федеральных законов, указов и распоряжений Президента Российской Федерации, постановлений и распоряжений Правительства Российской Федерации, решений органов государственной власти субъектов Российской Федерации, осуществляющих государственное управление в сфере образования, затрагивающих сферы образования, семейной, молодежной, национальной политики, международных документов в сфере защиты прав детей и молодежи, ратифицированных Российской Федерацией.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7"/>
      <w:bookmarkEnd w:id="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Изменения социально-экономической ситуации в стране, принятие новых законодательных актов в сфере образования диктуют не только необходимость корректировки целей образования, учитывающих государственные, социальные и личностные потребности и интересы, но и совершенствование психологического обеспечения образовательной деятельности с учетом новых требований к психолого-педагогическим условиям реализации образовательных программ.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8"/>
      <w:bookmarkEnd w:id="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Современные научные исследования констатируют неравномерность психического развития в детской популяции, рост числа детей с проблемными вариантами развития различной этиологии, снижение уровней психического и психологического здоровья и физического развития, расширение распространенности функциональных нарушений и хронических заболеваний у обучающихся во все </w:t>
      </w:r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периоды их обучения. В настоящее время актуализируются различного рода риски, такие как рост игровой и интернет-зависимостей;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десоциализация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виктимность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явления насилия, агрессии, противоправных действий и антисоциального поведения обучающихся; вовлечение в потребление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психоактивных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веществ; суицидальное поведение; раннее начало половой жизни; межэтническая напряженность и межнациональные конфликты; снижение толерантности в общении людей разных культур и разных возрастных групп и другие.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09"/>
      <w:bookmarkEnd w:id="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Подобные тенденции связаны в том числе с перестройкой семьи как социального института, что порождает новую социальную ситуацию развития обучающихся, а также с расширением границ доступности средств массовой информации и иных ресурсов при низком уровне безопасности информационной среды для обучающихся.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0"/>
      <w:bookmarkEnd w:id="1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Настоящая Концепция развивает положения Федерального закона от 29 декабря 2012 г. N 273-ФЗ "Об образовании в Российской Федерации", предусматривающие реализацию права каждого человека на образование </w:t>
      </w:r>
      <w:hyperlink r:id="rId6" w:anchor="100079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(статья 5)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 наделение органов государственной власти субъектов Российской Федерации полномочиями по предоставлению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 </w:t>
      </w:r>
      <w:hyperlink r:id="rId7" w:anchor="100158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(статья 8)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 предоставление обучающимся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 </w:t>
      </w:r>
      <w:hyperlink r:id="rId8" w:anchor="100479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(статья 34)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 оказание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 </w:t>
      </w:r>
      <w:hyperlink r:id="rId9" w:anchor="100588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(статья 42)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 организацию получения образования обучающимися с ограниченными возможностями здоровья (далее - ОВЗ) </w:t>
      </w:r>
      <w:hyperlink r:id="rId10" w:anchor="101037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(статья 79)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1"/>
      <w:bookmarkEnd w:id="1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Целью настоящей Концепции является определение стратегии развития психологической службы в системе образования Российской Федерации (далее - Служба) на основе преемственности позитивного опыта работы и интеграции достижений современной психологической науки и практики с учетом имеющихся региональных практик психологических служб для обеспечения снижения рисков дезадаптации и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десоциализации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обучающихся.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2"/>
      <w:bookmarkEnd w:id="1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достижения заявленной цели необходимо решение следующих задач: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3"/>
      <w:bookmarkEnd w:id="1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и совершенствование нормативной правовой, научно-методической, организационно-управленческой и информационной базы по организации психологической, психолого-педагогической, социальной (далее - профессиональной) помощи всем участникам образовательных отношений с учетом лучшего отечественного и зарубежного опыта для обеспечения единства Службы с учетом специфики субъектов Российской Федерации;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4"/>
      <w:bookmarkEnd w:id="1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обеспечение качества подготовки и повышения квалификации специалистов, оказывающих профессиональную помощь обучающимся, а также эффективной системы их внутриведомственного и межведомственного взаимодействия, что является ключевым условием для оказания доступной эффективной профессиональной помощи всем категориям обучающихся независимо от места их проживания;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5"/>
      <w:bookmarkEnd w:id="1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стандартов оказания профессиональной помощи обучающимся.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6"/>
      <w:bookmarkEnd w:id="1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Современное состояние Службы в Российской Федерации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7"/>
      <w:bookmarkEnd w:id="1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настоящей Концепции под Службой понимается организационная структура, в состав которой входят психологи, педагоги-психологи, центры психолого-педагогической, медицинской и социальной помощи (ППМС-центры), психолого-медико-педагогические комиссии (ПМПК), научные организации, осуществляющие научные исследования и разработки в интересах Службы, образовательные организации высшего образования, осуществляющие подготовку кадров для Службы.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8"/>
      <w:bookmarkEnd w:id="1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Анализ современного состояния Службы обнаруживает целый комплекс проблем, требующих решения: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19"/>
      <w:bookmarkEnd w:id="1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значительная неравномерность уровня и качества оказания профессиональной помощи, а также состояние ее инфраструктуры в субъектах Российской Федерации;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0"/>
      <w:bookmarkEnd w:id="2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отсутствие единого подхода в определении целей, задач, содержания, методов работы Службы, места и статуса психолога в системе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1"/>
      <w:bookmarkEnd w:id="2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отсутствие стандартов оказания профессиональной помощи, включая стандарт применения диагностического инструментария;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2"/>
      <w:bookmarkEnd w:id="2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отсутствие единой системы повышения квалификации специалистов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3"/>
      <w:bookmarkEnd w:id="2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несформированность единой системы взаимодействия при оказании профессиональной помощи на разных уровнях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4"/>
      <w:bookmarkEnd w:id="2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отсутствие в системе образования необходимого количества психологов, педагогов-психологов;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5"/>
      <w:bookmarkEnd w:id="2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длительный дисбаланс в контрольных цифрах приема психологов по отношению к педагогам-психологам.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6"/>
      <w:bookmarkEnd w:id="2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Необходимо отметить и недостаточную разработанность нормативной правовой базы деятельности психолога, педагога-психолога в системе образования.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7"/>
      <w:bookmarkEnd w:id="2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совершенствовании деятельности Службы необходимо учитывать успешный опыт работы психологических служб Министерства обороны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внутренних дел Российской Федерации, Министерства здравоохранения Российской Федерации и других. В рамках деятельности этих служб разработаны ведомственные нормативные правовые документы, структура управления и технологии психологического сопровождения различных категорий людей, в том числе в чрезвычайных ситуациях.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8"/>
      <w:bookmarkEnd w:id="2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Таким образом, в настоящее время в системе современного образования Российской Федерации не сформирована целостная, соответствующая современным вызовам профессиональная Служба, оказывающая качественную профессиональную помощь всем участникам образовательных отношений, </w:t>
      </w:r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включая детей-инвалидов, детей с ОВЗ, одаренных детей, детей-сирот и детей, оставшихся без попечения родителей, и других.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29"/>
      <w:bookmarkEnd w:id="2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Цели и задачи развития деятельности Службы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период до 2025 года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0"/>
      <w:bookmarkEnd w:id="3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учетом изложенного целью деятельности Службы должно стать профессиональное (психологическое, психолого-педагогическое, социальное) обеспечение решения стратегических задач развития образования Российской Федерации, направленное на сохранение и укрепление здоровья обучающихся, снижение рисков их дезадаптации, негативной социализации.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1"/>
      <w:bookmarkEnd w:id="3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реализации поставленной цели необходимо решение следующих задач: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2"/>
      <w:bookmarkEnd w:id="3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содействие созданию условий для сохранения и укрепления психологического и психического здоровья и развития обучающихся, оказание им психологической поддержки и содействия в трудных жизненных ситуациях;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3"/>
      <w:bookmarkEnd w:id="3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реализация программ преодоления трудностей в обучении;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4"/>
      <w:bookmarkEnd w:id="3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участие в проектировании и создании развивающей безопасной образовательной среды;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5"/>
      <w:bookmarkEnd w:id="3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проведение психологической экспертизы внедряемых программ обучения в части определения их соответствия возрастным, психофизическим особенностям, склонностям, способностям, интересам и потребностям обучающихся;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6"/>
      <w:bookmarkEnd w:id="3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участие в мониторинге эффективности внедряемых программ и технологий обучения;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7"/>
      <w:bookmarkEnd w:id="3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диагностика и контроль динамики личностного и интеллектуального развития обучающихся, их индивидуального прогресса и достижений;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8"/>
      <w:bookmarkEnd w:id="3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сотрудничество специалистов Службы с педагогами по вопросам обеспечения достижения личностных и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метапредметных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образовательных результатов;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39"/>
      <w:bookmarkEnd w:id="3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содействие в построении индивидуальной образовательной траектории обучающихся;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0"/>
      <w:bookmarkEnd w:id="4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содействие созданию условий для самостоятельного осознанного выбора обучающимися профессии (или профессиональной области) и построения личных профессиональных планов;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1"/>
      <w:bookmarkEnd w:id="4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содействие в позитивной социализации;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2"/>
      <w:bookmarkEnd w:id="4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организация и участие в мероприятиях по профилактике и коррекции отклоняющегося (агрессивного,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аддиктивного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виктимного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суицидального и т.п.) и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делинквентного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(противоправного) поведения детей, молодежи с учетом возрастных и индивидуальных особенностей;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3"/>
      <w:bookmarkEnd w:id="4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профилактика социального сиротства;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4"/>
      <w:bookmarkEnd w:id="4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содействие реализации программ духовно-нравственного воспитания обучающихся;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5"/>
      <w:bookmarkEnd w:id="4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участие в развитии у обучающихся межкультурной компетентности и толерантности, профилактика ксенофобии, экстремизма, межэтнических конфликтов;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6"/>
      <w:bookmarkEnd w:id="4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сохранение и укрепление здоровья обучающихся, включая применение здоровьесберегающих технологий в образовательном процессе, мониторинг здоровья, оптимизацию нагрузки обучающихся, формирование культуры здоровья и здорового образа жизни, воспитание осознанного устойчивого </w:t>
      </w:r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отрицательного отношения к употреблению алкоголя,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психоактивных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веществ, наркотиков,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табакокурению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другим вредным привычкам;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7"/>
      <w:bookmarkEnd w:id="4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психологическое сопровождение одаренных детей на основе создания системы психологической поддержки для реализации потенциала одаренных детей, обогащения их познавательных интересов и мотивов, формирования универсальных способов познания мира;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8"/>
      <w:bookmarkEnd w:id="4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психологическое сопровождение процессов коррекционно-развивающего обучения, воспитания, социальной адаптации и социализации обучающихся с ОВЗ, находящихся в различных образовательных условиях, средах и структурах, в том числе определение для каждого ребенка с ОВЗ образовательного маршрута, соответствующего его возможностям и образовательным потребностям;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49"/>
      <w:bookmarkEnd w:id="4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профессиональная помощь в преодолении школьной тревожности, страхов,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фобических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аффективных и личностных расстройств;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0"/>
      <w:bookmarkEnd w:id="5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профилактика эмоционального выгорания, личностных и профессиональных деформаций педагогических работников;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1"/>
      <w:bookmarkEnd w:id="5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психологическое просвещение и консультирование родителей (законных представителей) ребенка по проблемам обучения, воспитания, развития.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2"/>
      <w:bookmarkEnd w:id="5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Обозначенные цель и задачи Службы определяют необходимость эффективного функционирования Службы в каждом субъекте Российской Федерации, совершенствование ее организационной структуры, нормативной правовой базы, инструментария и других аспектов деятельности.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3"/>
      <w:bookmarkEnd w:id="5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Модели организации профессиональной помощи в системе образования на региональном уровне должны создаваться для реализации цели и задач, которые определяются настоящей Концепцией для Службы в целом.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4"/>
      <w:bookmarkEnd w:id="5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Приоритетные направления развития Службы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5"/>
      <w:bookmarkEnd w:id="5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основе анализа ключевых проблем и ресурсов развития Службы Концепцией определены следующие приоритетные направления ее развития: нормативно-правовое регулирование; организационно-управленческое обеспечение; научно-методическое обеспечение; кадровое обеспечение; информационное обеспечение; обеспечение условий для межведомственного и внутриведомственного взаимодействия.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6"/>
      <w:bookmarkEnd w:id="5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Нормативно-правовое регулирование включает в себя совершенствование нормативной правовой базы, регламентирующей деятельность Службы на федеральном, региональном и муниципальном уровнях, предполагает внесение изменений в законодательные акты и нормативные документы с целью приведения нормативной правовой базы деятельности Службы в соответствие с настоящей Концепцией и действующим законодательством.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7"/>
      <w:bookmarkEnd w:id="5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Организационно-управленческое обеспечение предполагает деятельность по созданию единого профессионального пространства в целях функционирования Службы. Для этого необходимо: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8"/>
      <w:bookmarkEnd w:id="5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создать Координационный совет Службы при Минобрнауки России с включением в его состав представителей регионов;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59"/>
      <w:bookmarkEnd w:id="5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создать Федеральный ресурсный центр Службы при участии Российской академии образования, Российской академии наук и образовательных организаций высшего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0"/>
      <w:bookmarkEnd w:id="6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разработать региональные планы (комплексы мер) по развитию региональных служб с учетом положений, закрепленных в Концепции;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1"/>
      <w:bookmarkEnd w:id="6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организовать проведение мониторинга реализации региональных планов (комплексов мер) по развитию Службы.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2"/>
      <w:bookmarkEnd w:id="6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Деятельность по научно-методическому обеспечению будет направлена на: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3"/>
      <w:bookmarkEnd w:id="6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координацию научных исследований в Российской Федерации в интересах деятельности и развития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4"/>
      <w:bookmarkEnd w:id="6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создание единой национальной системы стандартизированного психодиагностического инструментария в целях обеспечения качества диагностической деятельности специалистов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5"/>
      <w:bookmarkEnd w:id="6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организацию и проведение регулярных общероссийских популяционных исследований современных детей и молодежи в Российской Федерации в целях стандартизации психологических методов диагностики, оценки </w:t>
      </w:r>
      <w:proofErr w:type="gram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индивидуально-психологических и возрастных особенностей</w:t>
      </w:r>
      <w:proofErr w:type="gram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обучающихся в разные периоды обучения;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6"/>
      <w:bookmarkEnd w:id="6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организацию и проведение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лонгитюдных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исследований для оценки влияния образовательных, воспитательных, коррекционно-развивающих и коррекционно-реабилитационных технологий на психическое развитие и здоровье обучающихся;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7"/>
      <w:bookmarkEnd w:id="6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разработку и адаптацию методов психологической диагностики для оценки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метапредметных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компетенций и личностных результатов освоения образовательных программ в целях реализации требований федеральных государственных образовательных стандартов и управления качеством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8"/>
      <w:bookmarkEnd w:id="6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разработку и адаптацию новых коррекционно-развивающих, коррекционно-реабилитационных и профилактических программ различной направленности;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69"/>
      <w:bookmarkEnd w:id="6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создание компьютерного диагностического, развивающего и коррекционного инструментария для обучающихся;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0"/>
      <w:bookmarkEnd w:id="7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разработку и внедрение оптимальных моделей организации и предоставления профессиональной помощи на разных уровнях и видах получения образования и при различных формах организации получения образования и формах обучения;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1"/>
      <w:bookmarkEnd w:id="7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разработку критериев оценки эффективности деятельности Службы.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2"/>
      <w:bookmarkEnd w:id="7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Кадровое обеспечение Службы предполагает профессиональное образование и дополнительное профессиональное образование специалистов Службы. Необходимо разработать последовательность ступеней профессионального карьерного роста специалиста-психолога в системе образования.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3"/>
      <w:bookmarkEnd w:id="7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Квалификация психолога, работающего в сфере образования и осуществляющего свою профессиональную деятельность в рамках Службы, должна соответствовать 7 уровню квалификации в соответствии с </w:t>
      </w:r>
      <w:hyperlink r:id="rId11" w:anchor="100023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уровнями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квалификации в целях разработки проектов профессиональных стандартов, </w:t>
      </w:r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утвержденными приказом Минтруда России от 12 апреля 2013 г. N 148н "Об утверждении уровней квалификации в целях разработки проектов профессиональных стандартов".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4"/>
      <w:bookmarkEnd w:id="7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Информационное обеспечение Службы включает в себя: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5"/>
      <w:bookmarkEnd w:id="7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создание информационного веб-портала Службы, предназначенного для всех участников образовательных отношений;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6"/>
      <w:bookmarkEnd w:id="7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создание единой экспериментальной веб-платформы для сбора данных, их обработки и хранения в психологическом центре обработки данных (ЦОД) для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неперсонифицированных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данных и разработка регламента их сбора, хранения и использования.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7"/>
      <w:bookmarkEnd w:id="7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целью повышения эффективности оказания профессиональной помощи обучающимся в Российской Федерации необходимо обеспечение условий для межведомственного и межуровневого взаимодействия специалистов, что подразумевает: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8"/>
      <w:bookmarkEnd w:id="7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создание механизма межведомственного взаимодействия психологических служб разных ведомств;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79"/>
      <w:bookmarkEnd w:id="7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координацию усилий ведомств в разработке и совершенствовании нормативно-правовой и ресурсной базы для совместной деятельности психологических служб разных ведомств.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0"/>
      <w:bookmarkEnd w:id="8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Механизмы и ресурсы реализации Концепции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1"/>
      <w:bookmarkEnd w:id="8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Реализация Концепции будет осуществляться посредством: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2"/>
      <w:bookmarkEnd w:id="8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нормативно-правового обеспечения деятельности Службы, включая совершенствование законодательства Российской Федерации в части оказания психолого-педагогической и медико-социальной помощи обучающимся;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3"/>
      <w:bookmarkEnd w:id="8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создания моделей межведомственного и межуровневого взаимодействия специалистов Службы, внедрения в практику протоколов и алгоритмов организации межведомственного и межуровневого взаимодействия;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4"/>
      <w:bookmarkEnd w:id="8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учета задач по реализации Концепции при определении объема финансирования государственных программ Российской Федерации, формировании бюджетов субъектов Российской Федерации и местных бюджетов;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5"/>
      <w:bookmarkEnd w:id="8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совершенствования системы статистических показателей, характеризующих развитие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" w:name="100086"/>
      <w:bookmarkEnd w:id="8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учета в деятельности органов государственной власти субъектов Российской Федерации функций по формированию соответствующей системы управления и кадрового обеспечения, включая подготовку образовательными организациями высшего образования специалистов для Службы, а также организацию дополнительного профессионального образования специалистов и сфере оказания профессиональной помощи всем участникам образовательных отношений с учетом потребностей регионов;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7" w:name="100087"/>
      <w:bookmarkEnd w:id="8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методологического и методического обеспечения деятельности Службы на федеральном уровне с целью создания равных возможностей получения профессиональной помощи обучающимися на всей территории Российской Федерации с учетом региональных особенностей;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8" w:name="100088"/>
      <w:bookmarkEnd w:id="8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информационного обеспечения, включая осуществление мониторинга и прогнозирования хода и оценки эффективности реализации Концепции;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9" w:name="100089"/>
      <w:bookmarkEnd w:id="8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научно-методического обеспечения деятельности Службы, ориентированного на разработку эффективных технологий и механизмов, научных исследований в сфере оказания профессиональной помощи обучающимся, распространение инновационного опыта работы, обобщение и внедрение лучших моделей с учетом особенностей и традиций регионов;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0" w:name="100090"/>
      <w:bookmarkEnd w:id="9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информационной поддержки деятельности Службы.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100091"/>
      <w:bookmarkEnd w:id="9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Ресурсами реализации Концепции являются: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100092"/>
      <w:bookmarkEnd w:id="9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ведущие научные организации, центры Российской академии образования, Российской академии наук и научные подразделения образовательных организаций высшего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100093"/>
      <w:bookmarkEnd w:id="9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образовательные организации высшего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100094"/>
      <w:bookmarkEnd w:id="9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организации дополнительного профессионального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100095"/>
      <w:bookmarkEnd w:id="9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ПМПЖ;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6" w:name="100096"/>
      <w:bookmarkEnd w:id="9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ППМС-центры.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100097"/>
      <w:bookmarkEnd w:id="9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Источниками финансирования реализации основных мероприятий настоящей Концепции будут являться: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100098"/>
      <w:bookmarkEnd w:id="9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федеральный бюджет на очередной финансовый год и плановый период в пределах бюджетных ассигнований федерального бюджета, выделяемых на выполнение мероприятий в рамках государственной </w:t>
      </w:r>
      <w:hyperlink r:id="rId12" w:anchor="100019" w:history="1">
        <w:r w:rsidRPr="00952E9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программы</w:t>
        </w:r>
      </w:hyperlink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"Развитие образования", а также средств, выделяемых на организацию методического обеспечения образовательной деятельности и организацию проведения общественно значимых мероприятий в сфере образования, науки и молодежной политики;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9" w:name="100099"/>
      <w:bookmarkEnd w:id="9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региональные бюджеты субъектов Российской Федерации с учетом задач по реализации Концепции.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0" w:name="100100"/>
      <w:bookmarkEnd w:id="10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Ожидаемые результаты реализации Концепции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1" w:name="100101"/>
      <w:bookmarkEnd w:id="10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результате реализации Концепции будут обеспечены: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2" w:name="100102"/>
      <w:bookmarkEnd w:id="10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1) нормативно-правовое, организационно-управленческое и научно-методическое единство деятельности Службы в Российской Федерации на основе: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3" w:name="100103"/>
      <w:bookmarkEnd w:id="10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создания Координационного совета Службы при Минобрнауки России, реализующего задачи межведомственного и внутриведомственного взаимодействия;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4" w:name="100104"/>
      <w:bookmarkEnd w:id="10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создания Федерального ресурсного центра Службы при участии Российской академии образования, Российской академии наук и образовательных организаций высшего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5" w:name="100105"/>
      <w:bookmarkEnd w:id="10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разработки и внедрения положения о Службе для всех уровней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6" w:name="100106"/>
      <w:bookmarkEnd w:id="10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разработки и внедрения стандартов оказания профессиональной помощи различным категориям обучающихся: испытывающих трудности в обучении и социализации, находящихся в трудной жизненной ситуации, с ОВЗ, детям-сиротам и детям, оставшимся без попечения родителей, с признаками одаренности, а также высокой учебно-познавательной мотивацией и других;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7" w:name="100107"/>
      <w:bookmarkEnd w:id="10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создания комплекса разработанных или адаптированных и стандартизированных психодиагностических, </w:t>
      </w:r>
      <w:proofErr w:type="spell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коррекциопно</w:t>
      </w:r>
      <w:proofErr w:type="spell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-развивающих и реабилитационных методов для реализации задач Службы с учетом результатов масштабных популяционных исследований современного ребенка как базы для стандартизации психодиагностических методов;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8" w:name="100108"/>
      <w:bookmarkEnd w:id="10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создания единой экспериментальной веб-платформы для сбора данных, их обработки и хранения в психологическом ЦОД в соответствии с разработанным регламентом сбора и использования информации;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9" w:name="100109"/>
      <w:bookmarkEnd w:id="10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создания веб-портала Службы для обеспечения доступности профессиональной информации для специалистов Службы, всех участников образовательных отношений (включая возможность получения информации о ресурсах Службы, консультационной поддержки в процессе выбора программ оказания психологической помощи, при планировании индивидуальных образовательных траекторий и т.д.);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0" w:name="100110"/>
      <w:bookmarkEnd w:id="11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2) сформированная система кадрового обеспечения Службы на основе: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1" w:name="100111"/>
      <w:bookmarkEnd w:id="11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обеспечения повышения квалификации специалистов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2" w:name="100112"/>
      <w:bookmarkEnd w:id="11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создания единой федеральной системы аттестации и оценки квалификации специалистов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3" w:name="100113"/>
      <w:bookmarkEnd w:id="11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разработки и внедрения эффективных механизмов стимулирования и поддержки профессионального развития кадрового состава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4" w:name="100114"/>
      <w:bookmarkEnd w:id="11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3) доступность, качество и полнота спектра профессиональной психологической помощи для всех </w:t>
      </w:r>
      <w:proofErr w:type="gramStart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категорий</w:t>
      </w:r>
      <w:proofErr w:type="gramEnd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обучающихся независимо от места их проживания в соответствии с принятыми стандартами, что приведет: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5" w:name="100115"/>
      <w:bookmarkEnd w:id="11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созданию инфраструктуры безопасной психологической образовательной среды для обучающихся, удовлетворяющей общественные потребности в решении психологических проблем позитивной социализации, воспитания, образования и оздоровления детей и молодежи;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6" w:name="100116"/>
      <w:bookmarkEnd w:id="11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созданию инфраструктуры образовательной среды, обеспечивающей индивидуализацию обучения, развития, воспитания и образования обучающихся, проявивших выдающиеся способности;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7" w:name="100117"/>
      <w:bookmarkEnd w:id="11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повышению социально-экономической эффективности вложений общества в систему образования за счет формирования человеческого капитала, укрепления социальной консолидации и стабильности общества, оптимизации межкультурной коммуникации.</w:t>
      </w:r>
    </w:p>
    <w:p w:rsidR="00952E91" w:rsidRPr="00952E91" w:rsidRDefault="00952E91" w:rsidP="00952E91">
      <w:pPr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8" w:name="100118"/>
      <w:bookmarkEnd w:id="11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Этапы реализации Концепции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9" w:name="100119"/>
      <w:bookmarkEnd w:id="11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Реализация Концепции будет осуществляться в два этапа: I этап - 2018 - 2020 годы, II этап - 2021 - 2025 годы.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0" w:name="100120"/>
      <w:bookmarkEnd w:id="12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I этапе планируется: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1" w:name="100121"/>
      <w:bookmarkEnd w:id="12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создать Координационный совет Службы при Минобрнауки России при участии ведущих научных и образовательных организаций высшего образования; сформировать систему нормативных правовых актов, регламентирующих деятельность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2" w:name="100122"/>
      <w:bookmarkEnd w:id="12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создать Федеральный ресурсный центр Службы при участии Российской академии образования и образовательных организаций высшего образования;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3" w:name="100123"/>
      <w:bookmarkEnd w:id="12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провести мониторинг эффективности деятельности существующих региональных служб;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4" w:name="100124"/>
      <w:bookmarkEnd w:id="12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разработать и начать апробацию моделей межведомственного и межуровневого взаимодействия специалистов Службы;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5" w:name="100125"/>
      <w:bookmarkEnd w:id="125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разработать региональные планы (комплексы мер) по развитию региональных служб с учетом положений, закрепленных в Концепции;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6" w:name="100126"/>
      <w:bookmarkEnd w:id="126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разработать (актуализировать) стандарты оказания услуг в сфере профессиональной помощи обучающимся;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7" w:name="100127"/>
      <w:bookmarkEnd w:id="127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разработать критерии оценки эффективности деятельности Службы.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8" w:name="100128"/>
      <w:bookmarkEnd w:id="128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II этапе реализации Концепции предполагается: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9" w:name="100129"/>
      <w:bookmarkEnd w:id="129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апробировать и внедрить результаты I этапа;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0" w:name="100130"/>
      <w:bookmarkEnd w:id="130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продолжить исполнение региональных планов (комплексов мер) по развитию региональных служб с учетом положений, закрепленных в Концепции; оказывать методическую и информационную поддержку региональным службам;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1" w:name="100131"/>
      <w:bookmarkEnd w:id="131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ввести качественные критерии оценки эффективности деятельности Службы, разработанные в ходе проведенного мониторинга в регионах;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2" w:name="100132"/>
      <w:bookmarkEnd w:id="132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модернизировать имеющуюся инфраструктуру региональных служб;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3" w:name="100133"/>
      <w:bookmarkEnd w:id="133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создать систему профессиональной помощи на разных уровнях и видах образования.</w:t>
      </w:r>
    </w:p>
    <w:p w:rsidR="00952E91" w:rsidRPr="00952E91" w:rsidRDefault="00952E91" w:rsidP="00952E91">
      <w:pPr>
        <w:spacing w:after="0" w:line="360" w:lineRule="auto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4" w:name="100134"/>
      <w:bookmarkEnd w:id="134"/>
      <w:r w:rsidRPr="00952E9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рамках реализации Концепции Минобрнауки России совместно с органами исполнительной власти субъектов Российской Федерации и заинтересованными организациями будет осуществлять проведение мониторинга реализации основных выполняемых мероприятий в целях оценки их эффективности.</w:t>
      </w:r>
    </w:p>
    <w:p w:rsidR="00952E91" w:rsidRPr="00952E91" w:rsidRDefault="00952E91" w:rsidP="00952E9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1BF8" w:rsidRDefault="006C1BF8" w:rsidP="00952E91">
      <w:pPr>
        <w:spacing w:after="0" w:line="360" w:lineRule="auto"/>
      </w:pPr>
    </w:p>
    <w:sectPr w:rsidR="006C1BF8" w:rsidSect="00952E9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E91"/>
    <w:rsid w:val="006C1BF8"/>
    <w:rsid w:val="0095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8B6F2-5297-451E-A93E-D78BC49D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4/statja-34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273_FZ-ob-obrazovanii/glava-1/statja-8/" TargetMode="External"/><Relationship Id="rId12" Type="http://schemas.openxmlformats.org/officeDocument/2006/relationships/hyperlink" Target="https://legalacts.ru/doc/postanovlenie-pravitelstva-rf-ot-26122017-n-1642-ob-utverzhde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1/statja-5/" TargetMode="External"/><Relationship Id="rId11" Type="http://schemas.openxmlformats.org/officeDocument/2006/relationships/hyperlink" Target="https://legalacts.ru/doc/prikaz-mintruda-rossii-ot-12042013-n-148n/" TargetMode="External"/><Relationship Id="rId5" Type="http://schemas.openxmlformats.org/officeDocument/2006/relationships/hyperlink" Target="https://legalacts.ru/doc/Konstitucija-RF/" TargetMode="External"/><Relationship Id="rId10" Type="http://schemas.openxmlformats.org/officeDocument/2006/relationships/hyperlink" Target="https://legalacts.ru/doc/273_FZ-ob-obrazovanii/glava-11/statja-79/" TargetMode="External"/><Relationship Id="rId4" Type="http://schemas.openxmlformats.org/officeDocument/2006/relationships/hyperlink" Target="https://legalacts.ru/doc/ukaz-prezidenta-rf-ot-01062012-n-761/" TargetMode="External"/><Relationship Id="rId9" Type="http://schemas.openxmlformats.org/officeDocument/2006/relationships/hyperlink" Target="https://legalacts.ru/doc/273_FZ-ob-obrazovanii/glava-4/statja-4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3814</Words>
  <Characters>21742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2020-05-07T14:46:00Z</dcterms:created>
  <dcterms:modified xsi:type="dcterms:W3CDTF">2020-05-07T14:48:00Z</dcterms:modified>
</cp:coreProperties>
</file>